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725" w:rsidRDefault="00F53725" w:rsidP="00A37EE3">
      <w:pPr>
        <w:jc w:val="center"/>
        <w:rPr>
          <w:rFonts w:ascii="Cambria" w:hAnsi="Cambria" w:cs="Arial"/>
          <w:sz w:val="36"/>
          <w:szCs w:val="36"/>
        </w:rPr>
      </w:pPr>
      <w:r>
        <w:rPr>
          <w:rFonts w:ascii="Cambria" w:hAnsi="Cambria" w:cs="Arial"/>
          <w:sz w:val="36"/>
          <w:szCs w:val="36"/>
        </w:rPr>
        <w:t>10 Alternate Headlines For:</w:t>
      </w:r>
    </w:p>
    <w:p w:rsidR="00F53725" w:rsidRPr="00F53725" w:rsidRDefault="00F53725" w:rsidP="00A37EE3">
      <w:pPr>
        <w:jc w:val="center"/>
        <w:rPr>
          <w:rFonts w:ascii="Cambria" w:hAnsi="Cambria" w:cs="Arial"/>
          <w:b/>
          <w:sz w:val="40"/>
          <w:szCs w:val="40"/>
        </w:rPr>
      </w:pPr>
      <w:r w:rsidRPr="00F53725">
        <w:rPr>
          <w:rFonts w:ascii="Cambria" w:hAnsi="Cambria" w:cs="Arial"/>
          <w:b/>
          <w:sz w:val="40"/>
          <w:szCs w:val="40"/>
        </w:rPr>
        <w:t>“</w:t>
      </w:r>
      <w:r w:rsidR="00C34F1F">
        <w:rPr>
          <w:rFonts w:ascii="Cambria" w:hAnsi="Cambria" w:cs="Arial"/>
          <w:b/>
          <w:sz w:val="40"/>
          <w:szCs w:val="40"/>
        </w:rPr>
        <w:t>Email List Building Blueprint</w:t>
      </w:r>
      <w:r w:rsidRPr="00F53725">
        <w:rPr>
          <w:rFonts w:ascii="Cambria" w:hAnsi="Cambria" w:cs="Arial"/>
          <w:b/>
          <w:sz w:val="40"/>
          <w:szCs w:val="40"/>
        </w:rPr>
        <w:t xml:space="preserve">” </w:t>
      </w:r>
    </w:p>
    <w:p w:rsidR="006743BA" w:rsidRDefault="006743BA" w:rsidP="00F53725">
      <w:pPr>
        <w:jc w:val="center"/>
        <w:rPr>
          <w:rFonts w:ascii="Cambria" w:hAnsi="Cambria" w:cs="Arial"/>
          <w:sz w:val="32"/>
          <w:szCs w:val="32"/>
        </w:rPr>
      </w:pPr>
    </w:p>
    <w:p w:rsidR="00F53725" w:rsidRDefault="00F53725" w:rsidP="00F53725">
      <w:pPr>
        <w:jc w:val="center"/>
        <w:rPr>
          <w:rFonts w:ascii="Cambria" w:hAnsi="Cambria" w:cs="Arial"/>
          <w:sz w:val="32"/>
          <w:szCs w:val="32"/>
        </w:rPr>
      </w:pPr>
      <w:r w:rsidRPr="00F53725">
        <w:rPr>
          <w:rFonts w:ascii="Cambria" w:hAnsi="Cambria" w:cs="Arial"/>
          <w:sz w:val="32"/>
          <w:szCs w:val="32"/>
        </w:rPr>
        <w:t>Use these alternate headlines to split test your lead magnet opt-in page so you can get a higher conversion rate…</w:t>
      </w:r>
      <w:r>
        <w:rPr>
          <w:rFonts w:ascii="Cambria" w:hAnsi="Cambria" w:cs="Arial"/>
          <w:sz w:val="32"/>
          <w:szCs w:val="32"/>
        </w:rPr>
        <w:t xml:space="preserve"> </w:t>
      </w: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6743BA" w:rsidRDefault="006743BA" w:rsidP="006743BA">
      <w:pPr>
        <w:jc w:val="center"/>
        <w:rPr>
          <w:rFonts w:ascii="Cambria" w:hAnsi="Cambria" w:cs="Arial"/>
          <w:sz w:val="32"/>
          <w:szCs w:val="32"/>
        </w:rPr>
      </w:pPr>
    </w:p>
    <w:p w:rsidR="00F53725" w:rsidRDefault="006743BA" w:rsidP="00F53725">
      <w:pPr>
        <w:jc w:val="center"/>
        <w:rPr>
          <w:rFonts w:ascii="Cambria" w:hAnsi="Cambria" w:cs="Arial"/>
          <w:sz w:val="32"/>
          <w:szCs w:val="32"/>
        </w:rPr>
      </w:pPr>
      <w:r w:rsidRPr="006743BA">
        <w:rPr>
          <w:rFonts w:ascii="Cambria" w:hAnsi="Cambria" w:cs="Arial"/>
          <w:sz w:val="32"/>
          <w:szCs w:val="32"/>
        </w:rPr>
        <w:t xml:space="preserve">By </w:t>
      </w:r>
      <w:hyperlink r:id="rId6" w:history="1">
        <w:r w:rsidRPr="006743BA">
          <w:rPr>
            <w:rFonts w:ascii="Cambria" w:hAnsi="Cambria" w:cs="Arial"/>
            <w:color w:val="0563C1" w:themeColor="hyperlink"/>
            <w:sz w:val="32"/>
            <w:szCs w:val="32"/>
            <w:u w:val="single"/>
          </w:rPr>
          <w:t>LeadMagnetKits.com</w:t>
        </w:r>
      </w:hyperlink>
      <w:r w:rsidRPr="006743BA">
        <w:rPr>
          <w:rFonts w:ascii="Cambria" w:hAnsi="Cambria" w:cs="Arial"/>
          <w:sz w:val="32"/>
          <w:szCs w:val="32"/>
        </w:rPr>
        <w:t xml:space="preserve"> </w:t>
      </w:r>
    </w:p>
    <w:p w:rsidR="006743BA" w:rsidRDefault="006743BA" w:rsidP="00A37EE3">
      <w:pPr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  <w:r w:rsidRPr="00C34F1F">
        <w:rPr>
          <w:rFonts w:ascii="Bookman Old Style" w:hAnsi="Bookman Old Style" w:cs="Arial"/>
          <w:b/>
          <w:sz w:val="36"/>
          <w:szCs w:val="36"/>
        </w:rPr>
        <w:t>“You Can’t Use This List Building System Unless You Swear To Never Reveal It”</w:t>
      </w:r>
    </w:p>
    <w:p w:rsidR="00C34F1F" w:rsidRP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  <w:r w:rsidRPr="00C34F1F">
        <w:rPr>
          <w:rFonts w:ascii="Bookman Old Style" w:hAnsi="Bookman Old Style" w:cs="Arial"/>
          <w:b/>
          <w:sz w:val="36"/>
          <w:szCs w:val="36"/>
        </w:rPr>
        <w:t>“If You Don’t Start Building Your List Right Now, You’ll Hate Yourself Later”</w:t>
      </w:r>
    </w:p>
    <w:p w:rsidR="00C34F1F" w:rsidRP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  <w:r w:rsidRPr="00C34F1F">
        <w:rPr>
          <w:rFonts w:ascii="Bookman Old Style" w:hAnsi="Bookman Old Style" w:cs="Arial"/>
          <w:b/>
          <w:sz w:val="36"/>
          <w:szCs w:val="36"/>
        </w:rPr>
        <w:t>“Discover How To Take The Headache Out Of List Building”</w:t>
      </w:r>
    </w:p>
    <w:p w:rsidR="00C34F1F" w:rsidRP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C34F1F" w:rsidRDefault="00C34F1F" w:rsidP="009E5E4B">
      <w:pPr>
        <w:jc w:val="center"/>
        <w:rPr>
          <w:rFonts w:ascii="Bookman Old Style" w:hAnsi="Bookman Old Style" w:cs="Arial"/>
          <w:b/>
          <w:sz w:val="36"/>
          <w:szCs w:val="36"/>
        </w:rPr>
      </w:pPr>
      <w:bookmarkStart w:id="0" w:name="_GoBack"/>
      <w:bookmarkEnd w:id="0"/>
      <w:r w:rsidRPr="00C34F1F">
        <w:rPr>
          <w:rFonts w:ascii="Bookman Old Style" w:hAnsi="Bookman Old Style" w:cs="Arial"/>
          <w:b/>
          <w:sz w:val="36"/>
          <w:szCs w:val="36"/>
        </w:rPr>
        <w:t>“Get The Ultimate List Building Shortcut…  Absolutely FREE!”</w:t>
      </w:r>
    </w:p>
    <w:p w:rsidR="00C34F1F" w:rsidRP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  <w:r w:rsidRPr="00C34F1F">
        <w:rPr>
          <w:rFonts w:ascii="Bookman Old Style" w:hAnsi="Bookman Old Style" w:cs="Arial"/>
          <w:b/>
          <w:sz w:val="36"/>
          <w:szCs w:val="36"/>
        </w:rPr>
        <w:t>“Free Report – Reveals How To Create List Building Campaigns That Convert!”</w:t>
      </w:r>
    </w:p>
    <w:p w:rsidR="00C34F1F" w:rsidRP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  <w:r w:rsidRPr="00C34F1F">
        <w:rPr>
          <w:rFonts w:ascii="Bookman Old Style" w:hAnsi="Bookman Old Style" w:cs="Arial"/>
          <w:b/>
          <w:sz w:val="36"/>
          <w:szCs w:val="36"/>
        </w:rPr>
        <w:t>“What Would You Rather Do: Stare At Your Screen Or Build A List Of Hungry Subscribers?”</w:t>
      </w:r>
    </w:p>
    <w:p w:rsidR="00C34F1F" w:rsidRP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  <w:r w:rsidRPr="00C34F1F">
        <w:rPr>
          <w:rFonts w:ascii="Bookman Old Style" w:hAnsi="Bookman Old Style" w:cs="Arial"/>
          <w:b/>
          <w:sz w:val="36"/>
          <w:szCs w:val="36"/>
        </w:rPr>
        <w:t xml:space="preserve"> “What Guru Marketers Don’t Tell You…  You Can Build A HUGE List Without Fancy Tactics”</w:t>
      </w:r>
    </w:p>
    <w:p w:rsidR="00C34F1F" w:rsidRP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  <w:r w:rsidRPr="00C34F1F">
        <w:rPr>
          <w:rFonts w:ascii="Bookman Old Style" w:hAnsi="Bookman Old Style" w:cs="Arial"/>
          <w:b/>
          <w:sz w:val="36"/>
          <w:szCs w:val="36"/>
        </w:rPr>
        <w:lastRenderedPageBreak/>
        <w:t>“Simple Formula - Learn The Core Skills To Setup &amp; Build A List!”</w:t>
      </w:r>
    </w:p>
    <w:p w:rsidR="00C34F1F" w:rsidRP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  <w:r w:rsidRPr="00C34F1F">
        <w:rPr>
          <w:rFonts w:ascii="Bookman Old Style" w:hAnsi="Bookman Old Style" w:cs="Arial"/>
          <w:b/>
          <w:sz w:val="36"/>
          <w:szCs w:val="36"/>
        </w:rPr>
        <w:t>“Determined To Build A List? Jump Ahead Of The Line With This Free Report!”</w:t>
      </w:r>
    </w:p>
    <w:p w:rsidR="00C34F1F" w:rsidRPr="00C34F1F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77626B" w:rsidRPr="00F53725" w:rsidRDefault="00C34F1F" w:rsidP="00C34F1F">
      <w:pPr>
        <w:jc w:val="center"/>
        <w:rPr>
          <w:rFonts w:ascii="Bookman Old Style" w:hAnsi="Bookman Old Style" w:cs="Arial"/>
          <w:b/>
          <w:sz w:val="36"/>
          <w:szCs w:val="36"/>
        </w:rPr>
      </w:pPr>
      <w:r w:rsidRPr="00C34F1F">
        <w:rPr>
          <w:rFonts w:ascii="Bookman Old Style" w:hAnsi="Bookman Old Style" w:cs="Arial"/>
          <w:b/>
          <w:sz w:val="36"/>
          <w:szCs w:val="36"/>
        </w:rPr>
        <w:t>“WARNING! Do Not Try Building A List Until You Get This Free Report”</w:t>
      </w:r>
    </w:p>
    <w:sectPr w:rsidR="0077626B" w:rsidRPr="00F53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76B" w:rsidRDefault="0092576B" w:rsidP="00F53725">
      <w:pPr>
        <w:spacing w:after="0" w:line="240" w:lineRule="auto"/>
      </w:pPr>
      <w:r>
        <w:separator/>
      </w:r>
    </w:p>
  </w:endnote>
  <w:endnote w:type="continuationSeparator" w:id="0">
    <w:p w:rsidR="0092576B" w:rsidRDefault="0092576B" w:rsidP="00F5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76B" w:rsidRDefault="0092576B" w:rsidP="00F53725">
      <w:pPr>
        <w:spacing w:after="0" w:line="240" w:lineRule="auto"/>
      </w:pPr>
      <w:r>
        <w:separator/>
      </w:r>
    </w:p>
  </w:footnote>
  <w:footnote w:type="continuationSeparator" w:id="0">
    <w:p w:rsidR="0092576B" w:rsidRDefault="0092576B" w:rsidP="00F537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788"/>
    <w:rsid w:val="00047A54"/>
    <w:rsid w:val="006743BA"/>
    <w:rsid w:val="0077626B"/>
    <w:rsid w:val="0092576B"/>
    <w:rsid w:val="009E5E4B"/>
    <w:rsid w:val="00A37EE3"/>
    <w:rsid w:val="00A56788"/>
    <w:rsid w:val="00C34F1F"/>
    <w:rsid w:val="00EB46C4"/>
    <w:rsid w:val="00F5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EB109D-7D29-4F66-9E27-9443F0E0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7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7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725"/>
  </w:style>
  <w:style w:type="paragraph" w:styleId="Footer">
    <w:name w:val="footer"/>
    <w:basedOn w:val="Normal"/>
    <w:link w:val="FooterChar"/>
    <w:uiPriority w:val="99"/>
    <w:unhideWhenUsed/>
    <w:rsid w:val="00F537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725"/>
  </w:style>
  <w:style w:type="character" w:styleId="Hyperlink">
    <w:name w:val="Hyperlink"/>
    <w:basedOn w:val="DefaultParagraphFont"/>
    <w:uiPriority w:val="99"/>
    <w:unhideWhenUsed/>
    <w:rsid w:val="00F537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admagnetkit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8</cp:revision>
  <dcterms:created xsi:type="dcterms:W3CDTF">2017-06-10T13:50:00Z</dcterms:created>
  <dcterms:modified xsi:type="dcterms:W3CDTF">2017-06-10T14:21:00Z</dcterms:modified>
</cp:coreProperties>
</file>